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A9" w:rsidRPr="00832717" w:rsidRDefault="009D3D3C" w:rsidP="00FA62A9">
      <w:pPr>
        <w:pStyle w:val="Heading1"/>
        <w:jc w:val="right"/>
        <w:rPr>
          <w:rFonts w:ascii="Times New Roman" w:hAnsi="Times New Roman" w:cs="Times New Roman"/>
          <w:sz w:val="48"/>
          <w:szCs w:val="48"/>
        </w:rPr>
      </w:pPr>
      <w:r>
        <w:rPr>
          <w:rFonts w:ascii="Times New Roman" w:hAnsi="Times New Roman" w:cs="Times New Roman"/>
          <w:sz w:val="48"/>
          <w:szCs w:val="48"/>
        </w:rPr>
        <w:t>Follow-Up Activity</w:t>
      </w:r>
    </w:p>
    <w:p w:rsidR="00832717" w:rsidRPr="00832717" w:rsidRDefault="00FA62A9" w:rsidP="00832717">
      <w:pPr>
        <w:jc w:val="right"/>
        <w:rPr>
          <w:rFonts w:ascii="Times New Roman" w:hAnsi="Times New Roman" w:cs="Times New Roman"/>
          <w:b/>
          <w:sz w:val="48"/>
          <w:szCs w:val="48"/>
        </w:rPr>
      </w:pPr>
      <w:r w:rsidRPr="00832717">
        <w:rPr>
          <w:rFonts w:ascii="Times New Roman" w:hAnsi="Times New Roman" w:cs="Times New Roman"/>
          <w:b/>
          <w:sz w:val="48"/>
          <w:szCs w:val="48"/>
        </w:rPr>
        <w:t>Designing Environments</w:t>
      </w:r>
    </w:p>
    <w:p w:rsidR="009D3D3C" w:rsidRDefault="009D3D3C" w:rsidP="009D3D3C">
      <w:pPr>
        <w:rPr>
          <w:rFonts w:ascii="Times New Roman" w:hAnsi="Times New Roman" w:cs="Times New Roman"/>
          <w:b/>
          <w:sz w:val="32"/>
          <w:szCs w:val="32"/>
        </w:rPr>
      </w:pPr>
      <w:r w:rsidRPr="009D3D3C">
        <w:rPr>
          <w:rFonts w:ascii="Times New Roman" w:hAnsi="Times New Roman" w:cs="Times New Roman"/>
          <w:b/>
          <w:sz w:val="32"/>
          <w:szCs w:val="32"/>
        </w:rPr>
        <w:t xml:space="preserve">TRACKING PATTERNS TO DETERMINE DESIGN NEEDS </w:t>
      </w:r>
    </w:p>
    <w:p w:rsidR="009D3D3C" w:rsidRPr="001377BE" w:rsidRDefault="009D3D3C" w:rsidP="009D3D3C">
      <w:pPr>
        <w:rPr>
          <w:rFonts w:ascii="Times New Roman" w:hAnsi="Times New Roman" w:cs="Times New Roman"/>
          <w:b/>
          <w:sz w:val="24"/>
          <w:szCs w:val="24"/>
        </w:rPr>
      </w:pPr>
      <w:r w:rsidRPr="001377BE">
        <w:rPr>
          <w:rFonts w:ascii="Times New Roman" w:hAnsi="Times New Roman" w:cs="Times New Roman"/>
          <w:b/>
          <w:sz w:val="24"/>
          <w:szCs w:val="24"/>
        </w:rPr>
        <w:t xml:space="preserve">Activity overview:  </w:t>
      </w:r>
      <w:r w:rsidRPr="001377BE">
        <w:rPr>
          <w:rFonts w:ascii="Times New Roman" w:hAnsi="Times New Roman" w:cs="Times New Roman"/>
          <w:sz w:val="24"/>
          <w:szCs w:val="24"/>
        </w:rPr>
        <w:t>Participants look for behavior patterns and where they happen in the classroom, then use the information to make changes to the space.</w:t>
      </w:r>
      <w:r w:rsidRPr="001377BE">
        <w:rPr>
          <w:rFonts w:ascii="Times New Roman" w:hAnsi="Times New Roman" w:cs="Times New Roman"/>
          <w:b/>
          <w:sz w:val="24"/>
          <w:szCs w:val="24"/>
        </w:rPr>
        <w:t xml:space="preserve"> </w:t>
      </w:r>
    </w:p>
    <w:p w:rsidR="001377BE" w:rsidRDefault="009D3D3C" w:rsidP="009D3D3C">
      <w:pPr>
        <w:rPr>
          <w:rFonts w:ascii="Times New Roman" w:hAnsi="Times New Roman" w:cs="Times New Roman"/>
          <w:sz w:val="24"/>
          <w:szCs w:val="24"/>
        </w:rPr>
      </w:pPr>
      <w:r w:rsidRPr="001377BE">
        <w:rPr>
          <w:rFonts w:ascii="Times New Roman" w:hAnsi="Times New Roman" w:cs="Times New Roman"/>
          <w:b/>
          <w:sz w:val="24"/>
          <w:szCs w:val="24"/>
        </w:rPr>
        <w:t>Directions</w:t>
      </w:r>
      <w:r w:rsidRPr="001377BE">
        <w:rPr>
          <w:rFonts w:ascii="Times New Roman" w:hAnsi="Times New Roman" w:cs="Times New Roman"/>
          <w:sz w:val="24"/>
          <w:szCs w:val="24"/>
        </w:rPr>
        <w:t xml:space="preserve">: </w:t>
      </w:r>
    </w:p>
    <w:p w:rsidR="001377BE" w:rsidRDefault="009D3D3C" w:rsidP="009D3D3C">
      <w:pPr>
        <w:rPr>
          <w:rFonts w:ascii="Times New Roman" w:hAnsi="Times New Roman" w:cs="Times New Roman"/>
          <w:sz w:val="24"/>
          <w:szCs w:val="24"/>
        </w:rPr>
      </w:pPr>
      <w:r w:rsidRPr="001377BE">
        <w:rPr>
          <w:rFonts w:ascii="Times New Roman" w:hAnsi="Times New Roman" w:cs="Times New Roman"/>
          <w:sz w:val="24"/>
          <w:szCs w:val="24"/>
        </w:rPr>
        <w:t xml:space="preserve">1. Use a diagram of your classroom or the chart below to record data. </w:t>
      </w:r>
    </w:p>
    <w:p w:rsidR="001377BE" w:rsidRDefault="009D3D3C" w:rsidP="009D3D3C">
      <w:pPr>
        <w:rPr>
          <w:rFonts w:ascii="Times New Roman" w:hAnsi="Times New Roman" w:cs="Times New Roman"/>
          <w:sz w:val="24"/>
          <w:szCs w:val="24"/>
        </w:rPr>
      </w:pPr>
      <w:r w:rsidRPr="001377BE">
        <w:rPr>
          <w:rFonts w:ascii="Times New Roman" w:hAnsi="Times New Roman" w:cs="Times New Roman"/>
          <w:sz w:val="24"/>
          <w:szCs w:val="24"/>
        </w:rPr>
        <w:t xml:space="preserve">2. For one week, note where problems occur and when. Problems could include behaviors such as </w:t>
      </w:r>
      <w:r w:rsidR="001377BE" w:rsidRPr="001377BE">
        <w:rPr>
          <w:rFonts w:ascii="Times New Roman" w:hAnsi="Times New Roman" w:cs="Times New Roman"/>
          <w:sz w:val="24"/>
          <w:szCs w:val="24"/>
        </w:rPr>
        <w:t>fighting over</w:t>
      </w:r>
      <w:r w:rsidRPr="001377BE">
        <w:rPr>
          <w:rFonts w:ascii="Times New Roman" w:hAnsi="Times New Roman" w:cs="Times New Roman"/>
          <w:sz w:val="24"/>
          <w:szCs w:val="24"/>
        </w:rPr>
        <w:t xml:space="preserve"> materials, accidents such as tripping over materials, or children being uninterested in the centers’ </w:t>
      </w:r>
      <w:r w:rsidR="001377BE" w:rsidRPr="001377BE">
        <w:rPr>
          <w:rFonts w:ascii="Times New Roman" w:hAnsi="Times New Roman" w:cs="Times New Roman"/>
          <w:sz w:val="24"/>
          <w:szCs w:val="24"/>
        </w:rPr>
        <w:t>activities and</w:t>
      </w:r>
      <w:r w:rsidRPr="001377BE">
        <w:rPr>
          <w:rFonts w:ascii="Times New Roman" w:hAnsi="Times New Roman" w:cs="Times New Roman"/>
          <w:sz w:val="24"/>
          <w:szCs w:val="24"/>
        </w:rPr>
        <w:t xml:space="preserve"> materials. </w:t>
      </w:r>
    </w:p>
    <w:p w:rsidR="001377BE" w:rsidRDefault="009D3D3C" w:rsidP="009D3D3C">
      <w:pPr>
        <w:rPr>
          <w:rFonts w:ascii="Times New Roman" w:hAnsi="Times New Roman" w:cs="Times New Roman"/>
          <w:sz w:val="24"/>
          <w:szCs w:val="24"/>
        </w:rPr>
      </w:pPr>
      <w:r w:rsidRPr="001377BE">
        <w:rPr>
          <w:rFonts w:ascii="Times New Roman" w:hAnsi="Times New Roman" w:cs="Times New Roman"/>
          <w:sz w:val="24"/>
          <w:szCs w:val="24"/>
        </w:rPr>
        <w:t xml:space="preserve">3. Also during that week note where children are positively engaged in classroom activities. Some examples of this include: children sharing toys in the block area, smiling and laughing, creating an art project together (appropriately), sharing the completion of a puzzle, helping each other put toys away, etc. </w:t>
      </w:r>
    </w:p>
    <w:p w:rsidR="001377BE" w:rsidRDefault="009D3D3C" w:rsidP="009D3D3C">
      <w:pPr>
        <w:rPr>
          <w:rFonts w:ascii="Times New Roman" w:hAnsi="Times New Roman" w:cs="Times New Roman"/>
          <w:sz w:val="24"/>
          <w:szCs w:val="24"/>
        </w:rPr>
      </w:pPr>
      <w:r w:rsidRPr="001377BE">
        <w:rPr>
          <w:rFonts w:ascii="Times New Roman" w:hAnsi="Times New Roman" w:cs="Times New Roman"/>
          <w:sz w:val="24"/>
          <w:szCs w:val="24"/>
        </w:rPr>
        <w:t xml:space="preserve">4. Review your data for patterns. For example, you may see that there were four instances of pushing at </w:t>
      </w:r>
      <w:r w:rsidR="001377BE" w:rsidRPr="001377BE">
        <w:rPr>
          <w:rFonts w:ascii="Times New Roman" w:hAnsi="Times New Roman" w:cs="Times New Roman"/>
          <w:sz w:val="24"/>
          <w:szCs w:val="24"/>
        </w:rPr>
        <w:t>the cubbies</w:t>
      </w:r>
      <w:r w:rsidRPr="001377BE">
        <w:rPr>
          <w:rFonts w:ascii="Times New Roman" w:hAnsi="Times New Roman" w:cs="Times New Roman"/>
          <w:sz w:val="24"/>
          <w:szCs w:val="24"/>
        </w:rPr>
        <w:t xml:space="preserve"> during arrival, six instances of arguments in the block area over grabbing toys, five instances of </w:t>
      </w:r>
      <w:proofErr w:type="gramStart"/>
      <w:r w:rsidRPr="001377BE">
        <w:rPr>
          <w:rFonts w:ascii="Times New Roman" w:hAnsi="Times New Roman" w:cs="Times New Roman"/>
          <w:sz w:val="24"/>
          <w:szCs w:val="24"/>
        </w:rPr>
        <w:t>helping  at</w:t>
      </w:r>
      <w:proofErr w:type="gramEnd"/>
      <w:r w:rsidRPr="001377BE">
        <w:rPr>
          <w:rFonts w:ascii="Times New Roman" w:hAnsi="Times New Roman" w:cs="Times New Roman"/>
          <w:sz w:val="24"/>
          <w:szCs w:val="24"/>
        </w:rPr>
        <w:t xml:space="preserve"> clean-up, three of creating art projects together, etc. </w:t>
      </w:r>
    </w:p>
    <w:p w:rsidR="001377BE" w:rsidRDefault="009D3D3C" w:rsidP="009D3D3C">
      <w:pPr>
        <w:rPr>
          <w:rFonts w:ascii="Times New Roman" w:hAnsi="Times New Roman" w:cs="Times New Roman"/>
          <w:sz w:val="24"/>
          <w:szCs w:val="24"/>
        </w:rPr>
      </w:pPr>
      <w:r w:rsidRPr="001377BE">
        <w:rPr>
          <w:rFonts w:ascii="Times New Roman" w:hAnsi="Times New Roman" w:cs="Times New Roman"/>
          <w:sz w:val="24"/>
          <w:szCs w:val="24"/>
        </w:rPr>
        <w:t xml:space="preserve">5. Use your data and your answers to the questions provided below to consider what changes to make to the physical space. </w:t>
      </w:r>
    </w:p>
    <w:p w:rsidR="007A360E" w:rsidRPr="001377BE" w:rsidRDefault="009D3D3C" w:rsidP="009D3D3C">
      <w:pPr>
        <w:rPr>
          <w:rFonts w:ascii="Times New Roman" w:hAnsi="Times New Roman" w:cs="Times New Roman"/>
          <w:sz w:val="24"/>
          <w:szCs w:val="24"/>
        </w:rPr>
      </w:pPr>
      <w:r w:rsidRPr="001377BE">
        <w:rPr>
          <w:rFonts w:ascii="Times New Roman" w:hAnsi="Times New Roman" w:cs="Times New Roman"/>
          <w:sz w:val="24"/>
          <w:szCs w:val="24"/>
        </w:rPr>
        <w:t>6. Rearrange the environment and take data for another week to see if the patterns change.</w:t>
      </w:r>
    </w:p>
    <w:p w:rsidR="001377BE" w:rsidRDefault="001377BE">
      <w:pPr>
        <w:rPr>
          <w:rFonts w:ascii="Times New Roman" w:hAnsi="Times New Roman" w:cs="Times New Roman"/>
          <w:b/>
          <w:color w:val="00A94F"/>
          <w:w w:val="102"/>
          <w:sz w:val="28"/>
        </w:rPr>
      </w:pPr>
      <w:r>
        <w:rPr>
          <w:rFonts w:ascii="Times New Roman" w:hAnsi="Times New Roman" w:cs="Times New Roman"/>
          <w:b/>
          <w:color w:val="00A94F"/>
          <w:w w:val="102"/>
          <w:sz w:val="28"/>
        </w:rPr>
        <w:br w:type="page"/>
      </w:r>
    </w:p>
    <w:tbl>
      <w:tblPr>
        <w:tblStyle w:val="TableGrid"/>
        <w:tblW w:w="10800" w:type="dxa"/>
        <w:tblInd w:w="10" w:type="dxa"/>
        <w:tblCellMar>
          <w:top w:w="127" w:type="dxa"/>
          <w:left w:w="180" w:type="dxa"/>
          <w:right w:w="115" w:type="dxa"/>
        </w:tblCellMar>
        <w:tblLook w:val="04A0" w:firstRow="1" w:lastRow="0" w:firstColumn="1" w:lastColumn="0" w:noHBand="0" w:noVBand="1"/>
        <w:tblCaption w:val="Table: Center/Challeging or Positive Behavior/When and How Often"/>
        <w:tblDescription w:val="Table to collect data on the area or center of the room, the challenging or positive behavior occuring in that center, and when and how often it is occurring"/>
      </w:tblPr>
      <w:tblGrid>
        <w:gridCol w:w="3600"/>
        <w:gridCol w:w="3600"/>
        <w:gridCol w:w="3600"/>
      </w:tblGrid>
      <w:tr w:rsidR="001377BE" w:rsidTr="001377BE">
        <w:trPr>
          <w:trHeight w:val="540"/>
          <w:tblHeader/>
        </w:trPr>
        <w:tc>
          <w:tcPr>
            <w:tcW w:w="3600" w:type="dxa"/>
            <w:tcBorders>
              <w:top w:val="single" w:sz="8" w:space="0" w:color="221F20"/>
              <w:left w:val="single" w:sz="8" w:space="0" w:color="221F20"/>
              <w:bottom w:val="single" w:sz="8" w:space="0" w:color="221F20"/>
              <w:right w:val="single" w:sz="8" w:space="0" w:color="221F20"/>
            </w:tcBorders>
            <w:shd w:val="clear" w:color="auto" w:fill="00A94F"/>
            <w:vAlign w:val="center"/>
          </w:tcPr>
          <w:p w:rsidR="001377BE" w:rsidRPr="001377BE" w:rsidRDefault="001377BE" w:rsidP="00ED3337">
            <w:pPr>
              <w:spacing w:line="259" w:lineRule="auto"/>
              <w:ind w:right="65"/>
              <w:jc w:val="center"/>
              <w:rPr>
                <w:rFonts w:ascii="Times New Roman" w:hAnsi="Times New Roman" w:cs="Times New Roman"/>
                <w:sz w:val="24"/>
                <w:szCs w:val="24"/>
              </w:rPr>
            </w:pPr>
            <w:r w:rsidRPr="001377BE">
              <w:rPr>
                <w:rFonts w:ascii="Times New Roman" w:hAnsi="Times New Roman" w:cs="Times New Roman"/>
                <w:b/>
                <w:color w:val="FFFFFF"/>
                <w:sz w:val="24"/>
                <w:szCs w:val="24"/>
              </w:rPr>
              <w:lastRenderedPageBreak/>
              <w:t>Center</w:t>
            </w:r>
          </w:p>
        </w:tc>
        <w:tc>
          <w:tcPr>
            <w:tcW w:w="3600" w:type="dxa"/>
            <w:tcBorders>
              <w:top w:val="single" w:sz="8" w:space="0" w:color="221F20"/>
              <w:left w:val="single" w:sz="8" w:space="0" w:color="221F20"/>
              <w:bottom w:val="single" w:sz="8" w:space="0" w:color="221F20"/>
              <w:right w:val="single" w:sz="8" w:space="0" w:color="221F20"/>
            </w:tcBorders>
            <w:shd w:val="clear" w:color="auto" w:fill="00A94F"/>
            <w:vAlign w:val="center"/>
          </w:tcPr>
          <w:p w:rsidR="001377BE" w:rsidRPr="001377BE" w:rsidRDefault="001377BE" w:rsidP="00ED3337">
            <w:pPr>
              <w:spacing w:line="259" w:lineRule="auto"/>
              <w:ind w:right="65"/>
              <w:jc w:val="center"/>
              <w:rPr>
                <w:rFonts w:ascii="Times New Roman" w:hAnsi="Times New Roman" w:cs="Times New Roman"/>
                <w:sz w:val="24"/>
                <w:szCs w:val="24"/>
              </w:rPr>
            </w:pPr>
            <w:r w:rsidRPr="001377BE">
              <w:rPr>
                <w:rFonts w:ascii="Times New Roman" w:hAnsi="Times New Roman" w:cs="Times New Roman"/>
                <w:b/>
                <w:color w:val="FFFFFF"/>
                <w:sz w:val="24"/>
                <w:szCs w:val="24"/>
              </w:rPr>
              <w:t>Challenging/Positive behavior</w:t>
            </w:r>
          </w:p>
        </w:tc>
        <w:tc>
          <w:tcPr>
            <w:tcW w:w="3600" w:type="dxa"/>
            <w:tcBorders>
              <w:top w:val="single" w:sz="8" w:space="0" w:color="221F20"/>
              <w:left w:val="single" w:sz="8" w:space="0" w:color="221F20"/>
              <w:bottom w:val="single" w:sz="8" w:space="0" w:color="221F20"/>
              <w:right w:val="single" w:sz="8" w:space="0" w:color="221F20"/>
            </w:tcBorders>
            <w:shd w:val="clear" w:color="auto" w:fill="00A94F"/>
            <w:vAlign w:val="center"/>
          </w:tcPr>
          <w:p w:rsidR="001377BE" w:rsidRPr="001377BE" w:rsidRDefault="001377BE" w:rsidP="00ED3337">
            <w:pPr>
              <w:spacing w:line="259" w:lineRule="auto"/>
              <w:ind w:right="65"/>
              <w:jc w:val="center"/>
              <w:rPr>
                <w:rFonts w:ascii="Times New Roman" w:hAnsi="Times New Roman" w:cs="Times New Roman"/>
                <w:sz w:val="24"/>
                <w:szCs w:val="24"/>
              </w:rPr>
            </w:pPr>
            <w:r w:rsidRPr="001377BE">
              <w:rPr>
                <w:rFonts w:ascii="Times New Roman" w:hAnsi="Times New Roman" w:cs="Times New Roman"/>
                <w:b/>
                <w:color w:val="FFFFFF"/>
                <w:sz w:val="24"/>
                <w:szCs w:val="24"/>
              </w:rPr>
              <w:t>When/How often</w:t>
            </w:r>
          </w:p>
        </w:tc>
      </w:tr>
      <w:tr w:rsidR="001377BE" w:rsidTr="00ED3337">
        <w:trPr>
          <w:trHeight w:val="1080"/>
        </w:trPr>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line="259" w:lineRule="auto"/>
              <w:rPr>
                <w:rFonts w:ascii="Times New Roman" w:hAnsi="Times New Roman" w:cs="Times New Roman"/>
                <w:sz w:val="24"/>
                <w:szCs w:val="24"/>
              </w:rPr>
            </w:pPr>
            <w:r w:rsidRPr="001377BE">
              <w:rPr>
                <w:rFonts w:ascii="Times New Roman" w:hAnsi="Times New Roman" w:cs="Times New Roman"/>
                <w:sz w:val="24"/>
                <w:szCs w:val="24"/>
              </w:rPr>
              <w:t>Circle time area</w:t>
            </w: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r>
      <w:tr w:rsidR="001377BE" w:rsidTr="00ED3337">
        <w:trPr>
          <w:trHeight w:val="1080"/>
        </w:trPr>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line="259" w:lineRule="auto"/>
              <w:rPr>
                <w:rFonts w:ascii="Times New Roman" w:hAnsi="Times New Roman" w:cs="Times New Roman"/>
                <w:sz w:val="24"/>
                <w:szCs w:val="24"/>
              </w:rPr>
            </w:pPr>
            <w:r w:rsidRPr="001377BE">
              <w:rPr>
                <w:rFonts w:ascii="Times New Roman" w:hAnsi="Times New Roman" w:cs="Times New Roman"/>
                <w:sz w:val="24"/>
                <w:szCs w:val="24"/>
              </w:rPr>
              <w:t>Writing</w:t>
            </w: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r>
      <w:tr w:rsidR="001377BE" w:rsidTr="00ED3337">
        <w:trPr>
          <w:trHeight w:val="1080"/>
        </w:trPr>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line="259" w:lineRule="auto"/>
              <w:rPr>
                <w:rFonts w:ascii="Times New Roman" w:hAnsi="Times New Roman" w:cs="Times New Roman"/>
                <w:sz w:val="24"/>
                <w:szCs w:val="24"/>
              </w:rPr>
            </w:pPr>
            <w:r w:rsidRPr="001377BE">
              <w:rPr>
                <w:rFonts w:ascii="Times New Roman" w:hAnsi="Times New Roman" w:cs="Times New Roman"/>
                <w:sz w:val="24"/>
                <w:szCs w:val="24"/>
              </w:rPr>
              <w:t>Dramatic play</w:t>
            </w: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r>
      <w:tr w:rsidR="001377BE" w:rsidTr="00ED3337">
        <w:trPr>
          <w:trHeight w:val="1080"/>
        </w:trPr>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line="259" w:lineRule="auto"/>
              <w:rPr>
                <w:rFonts w:ascii="Times New Roman" w:hAnsi="Times New Roman" w:cs="Times New Roman"/>
                <w:sz w:val="24"/>
                <w:szCs w:val="24"/>
              </w:rPr>
            </w:pPr>
            <w:r w:rsidRPr="001377BE">
              <w:rPr>
                <w:rFonts w:ascii="Times New Roman" w:hAnsi="Times New Roman" w:cs="Times New Roman"/>
                <w:sz w:val="24"/>
                <w:szCs w:val="24"/>
              </w:rPr>
              <w:t>Blocks</w:t>
            </w: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r>
      <w:tr w:rsidR="001377BE" w:rsidTr="00ED3337">
        <w:trPr>
          <w:trHeight w:val="1080"/>
        </w:trPr>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line="259" w:lineRule="auto"/>
              <w:rPr>
                <w:rFonts w:ascii="Times New Roman" w:hAnsi="Times New Roman" w:cs="Times New Roman"/>
                <w:sz w:val="24"/>
                <w:szCs w:val="24"/>
              </w:rPr>
            </w:pPr>
            <w:r w:rsidRPr="001377BE">
              <w:rPr>
                <w:rFonts w:ascii="Times New Roman" w:hAnsi="Times New Roman" w:cs="Times New Roman"/>
                <w:sz w:val="24"/>
                <w:szCs w:val="24"/>
              </w:rPr>
              <w:t>Reading/Library</w:t>
            </w: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r>
      <w:tr w:rsidR="001377BE" w:rsidTr="00ED3337">
        <w:trPr>
          <w:trHeight w:val="1080"/>
        </w:trPr>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line="259" w:lineRule="auto"/>
              <w:rPr>
                <w:rFonts w:ascii="Times New Roman" w:hAnsi="Times New Roman" w:cs="Times New Roman"/>
                <w:sz w:val="24"/>
                <w:szCs w:val="24"/>
              </w:rPr>
            </w:pPr>
            <w:r w:rsidRPr="001377BE">
              <w:rPr>
                <w:rFonts w:ascii="Times New Roman" w:hAnsi="Times New Roman" w:cs="Times New Roman"/>
                <w:sz w:val="24"/>
                <w:szCs w:val="24"/>
              </w:rPr>
              <w:t>Art</w:t>
            </w: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r>
      <w:tr w:rsidR="001377BE" w:rsidTr="00ED3337">
        <w:trPr>
          <w:trHeight w:val="1080"/>
        </w:trPr>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line="259" w:lineRule="auto"/>
              <w:rPr>
                <w:rFonts w:ascii="Times New Roman" w:hAnsi="Times New Roman" w:cs="Times New Roman"/>
                <w:sz w:val="24"/>
                <w:szCs w:val="24"/>
              </w:rPr>
            </w:pPr>
            <w:r w:rsidRPr="001377BE">
              <w:rPr>
                <w:rFonts w:ascii="Times New Roman" w:hAnsi="Times New Roman" w:cs="Times New Roman"/>
                <w:sz w:val="24"/>
                <w:szCs w:val="24"/>
              </w:rPr>
              <w:t>Computers</w:t>
            </w: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r>
      <w:tr w:rsidR="001377BE" w:rsidTr="00ED3337">
        <w:trPr>
          <w:trHeight w:val="1080"/>
        </w:trPr>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line="259" w:lineRule="auto"/>
              <w:rPr>
                <w:rFonts w:ascii="Times New Roman" w:hAnsi="Times New Roman" w:cs="Times New Roman"/>
                <w:sz w:val="24"/>
                <w:szCs w:val="24"/>
              </w:rPr>
            </w:pPr>
            <w:r w:rsidRPr="001377BE">
              <w:rPr>
                <w:rFonts w:ascii="Times New Roman" w:hAnsi="Times New Roman" w:cs="Times New Roman"/>
                <w:sz w:val="24"/>
                <w:szCs w:val="24"/>
              </w:rPr>
              <w:t>Sensory table</w:t>
            </w: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160" w:line="259" w:lineRule="auto"/>
              <w:rPr>
                <w:rFonts w:ascii="Times New Roman" w:hAnsi="Times New Roman" w:cs="Times New Roman"/>
                <w:sz w:val="24"/>
                <w:szCs w:val="24"/>
              </w:rPr>
            </w:pPr>
          </w:p>
        </w:tc>
      </w:tr>
      <w:tr w:rsidR="001377BE" w:rsidTr="00ED3337">
        <w:trPr>
          <w:trHeight w:val="1080"/>
        </w:trPr>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line="259" w:lineRule="auto"/>
              <w:rPr>
                <w:rFonts w:ascii="Times New Roman" w:hAnsi="Times New Roman" w:cs="Times New Roman"/>
                <w:sz w:val="24"/>
                <w:szCs w:val="24"/>
              </w:rPr>
            </w:pPr>
            <w:r w:rsidRPr="001377BE">
              <w:rPr>
                <w:rFonts w:ascii="Times New Roman" w:hAnsi="Times New Roman" w:cs="Times New Roman"/>
                <w:sz w:val="24"/>
                <w:szCs w:val="24"/>
              </w:rPr>
              <w:t>Discovery (Science/Math)</w:t>
            </w:r>
          </w:p>
        </w:tc>
        <w:tc>
          <w:tcPr>
            <w:tcW w:w="3600" w:type="dxa"/>
            <w:tcBorders>
              <w:top w:val="single" w:sz="8" w:space="0" w:color="221F20"/>
              <w:left w:val="single" w:sz="8" w:space="0" w:color="221F20"/>
              <w:bottom w:val="single" w:sz="8" w:space="0" w:color="221F20"/>
              <w:right w:val="single" w:sz="8" w:space="0" w:color="221F20"/>
            </w:tcBorders>
          </w:tcPr>
          <w:p w:rsidR="001377BE" w:rsidRDefault="001377BE" w:rsidP="00ED3337">
            <w:pPr>
              <w:spacing w:after="160" w:line="259" w:lineRule="auto"/>
            </w:pPr>
          </w:p>
        </w:tc>
        <w:tc>
          <w:tcPr>
            <w:tcW w:w="3600" w:type="dxa"/>
            <w:tcBorders>
              <w:top w:val="single" w:sz="8" w:space="0" w:color="221F20"/>
              <w:left w:val="single" w:sz="8" w:space="0" w:color="221F20"/>
              <w:bottom w:val="single" w:sz="8" w:space="0" w:color="221F20"/>
              <w:right w:val="single" w:sz="8" w:space="0" w:color="221F20"/>
            </w:tcBorders>
          </w:tcPr>
          <w:p w:rsidR="001377BE" w:rsidRDefault="001377BE" w:rsidP="00ED3337">
            <w:pPr>
              <w:spacing w:after="160" w:line="259" w:lineRule="auto"/>
            </w:pPr>
          </w:p>
        </w:tc>
      </w:tr>
      <w:tr w:rsidR="001377BE" w:rsidTr="00ED3337">
        <w:trPr>
          <w:trHeight w:val="1080"/>
        </w:trPr>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line="259" w:lineRule="auto"/>
              <w:rPr>
                <w:rFonts w:ascii="Times New Roman" w:hAnsi="Times New Roman" w:cs="Times New Roman"/>
                <w:sz w:val="24"/>
                <w:szCs w:val="24"/>
              </w:rPr>
            </w:pPr>
            <w:r w:rsidRPr="001377BE">
              <w:rPr>
                <w:rFonts w:ascii="Times New Roman" w:hAnsi="Times New Roman" w:cs="Times New Roman"/>
                <w:sz w:val="24"/>
                <w:szCs w:val="24"/>
              </w:rPr>
              <w:t>Table top (Toys and Games)</w:t>
            </w:r>
          </w:p>
        </w:tc>
        <w:tc>
          <w:tcPr>
            <w:tcW w:w="3600" w:type="dxa"/>
            <w:tcBorders>
              <w:top w:val="single" w:sz="8" w:space="0" w:color="221F20"/>
              <w:left w:val="single" w:sz="8" w:space="0" w:color="221F20"/>
              <w:bottom w:val="single" w:sz="8" w:space="0" w:color="221F20"/>
              <w:right w:val="single" w:sz="8" w:space="0" w:color="221F20"/>
            </w:tcBorders>
          </w:tcPr>
          <w:p w:rsidR="001377BE" w:rsidRDefault="001377BE" w:rsidP="00ED3337">
            <w:pPr>
              <w:spacing w:after="160" w:line="259" w:lineRule="auto"/>
            </w:pPr>
          </w:p>
        </w:tc>
        <w:tc>
          <w:tcPr>
            <w:tcW w:w="3600" w:type="dxa"/>
            <w:tcBorders>
              <w:top w:val="single" w:sz="8" w:space="0" w:color="221F20"/>
              <w:left w:val="single" w:sz="8" w:space="0" w:color="221F20"/>
              <w:bottom w:val="single" w:sz="8" w:space="0" w:color="221F20"/>
              <w:right w:val="single" w:sz="8" w:space="0" w:color="221F20"/>
            </w:tcBorders>
          </w:tcPr>
          <w:p w:rsidR="001377BE" w:rsidRDefault="001377BE" w:rsidP="00ED3337">
            <w:pPr>
              <w:spacing w:after="160" w:line="259" w:lineRule="auto"/>
            </w:pPr>
          </w:p>
        </w:tc>
      </w:tr>
      <w:tr w:rsidR="001377BE" w:rsidTr="001377BE">
        <w:trPr>
          <w:trHeight w:val="1502"/>
        </w:trPr>
        <w:tc>
          <w:tcPr>
            <w:tcW w:w="3600"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line="259" w:lineRule="auto"/>
              <w:rPr>
                <w:rFonts w:ascii="Times New Roman" w:hAnsi="Times New Roman" w:cs="Times New Roman"/>
                <w:sz w:val="24"/>
                <w:szCs w:val="24"/>
              </w:rPr>
            </w:pPr>
            <w:r w:rsidRPr="001377BE">
              <w:rPr>
                <w:rFonts w:ascii="Times New Roman" w:hAnsi="Times New Roman" w:cs="Times New Roman"/>
                <w:sz w:val="24"/>
                <w:szCs w:val="24"/>
              </w:rPr>
              <w:t>Other: _________</w:t>
            </w:r>
          </w:p>
        </w:tc>
        <w:tc>
          <w:tcPr>
            <w:tcW w:w="3600" w:type="dxa"/>
            <w:tcBorders>
              <w:top w:val="single" w:sz="8" w:space="0" w:color="221F20"/>
              <w:left w:val="single" w:sz="8" w:space="0" w:color="221F20"/>
              <w:bottom w:val="single" w:sz="8" w:space="0" w:color="221F20"/>
              <w:right w:val="single" w:sz="8" w:space="0" w:color="221F20"/>
            </w:tcBorders>
          </w:tcPr>
          <w:p w:rsidR="001377BE" w:rsidRDefault="001377BE" w:rsidP="00ED3337">
            <w:pPr>
              <w:spacing w:after="160" w:line="259" w:lineRule="auto"/>
            </w:pPr>
          </w:p>
        </w:tc>
        <w:tc>
          <w:tcPr>
            <w:tcW w:w="3600" w:type="dxa"/>
            <w:tcBorders>
              <w:top w:val="single" w:sz="8" w:space="0" w:color="221F20"/>
              <w:left w:val="single" w:sz="8" w:space="0" w:color="221F20"/>
              <w:bottom w:val="single" w:sz="8" w:space="0" w:color="221F20"/>
              <w:right w:val="single" w:sz="8" w:space="0" w:color="221F20"/>
            </w:tcBorders>
          </w:tcPr>
          <w:p w:rsidR="001377BE" w:rsidRDefault="001377BE" w:rsidP="00ED3337">
            <w:pPr>
              <w:spacing w:after="160" w:line="259" w:lineRule="auto"/>
            </w:pPr>
          </w:p>
        </w:tc>
      </w:tr>
    </w:tbl>
    <w:p w:rsidR="001377BE" w:rsidRDefault="001377BE" w:rsidP="00832717">
      <w:pPr>
        <w:rPr>
          <w:rFonts w:ascii="Times New Roman" w:hAnsi="Times New Roman" w:cs="Times New Roman"/>
          <w:b/>
          <w:color w:val="00A94F"/>
          <w:w w:val="102"/>
          <w:sz w:val="28"/>
        </w:rPr>
      </w:pPr>
    </w:p>
    <w:tbl>
      <w:tblPr>
        <w:tblStyle w:val="TableGrid"/>
        <w:tblW w:w="11137" w:type="dxa"/>
        <w:tblInd w:w="13" w:type="dxa"/>
        <w:tblCellMar>
          <w:top w:w="127" w:type="dxa"/>
          <w:left w:w="180" w:type="dxa"/>
          <w:right w:w="115" w:type="dxa"/>
        </w:tblCellMar>
        <w:tblLook w:val="04A0" w:firstRow="1" w:lastRow="0" w:firstColumn="1" w:lastColumn="0" w:noHBand="0" w:noVBand="1"/>
        <w:tblCaption w:val="Questions to ask yourself about het environment "/>
        <w:tblDescription w:val="Questions to ask yourself and column to add comments, ideas, or changes"/>
      </w:tblPr>
      <w:tblGrid>
        <w:gridCol w:w="6007"/>
        <w:gridCol w:w="5130"/>
      </w:tblGrid>
      <w:tr w:rsidR="001377BE" w:rsidTr="001B5DD9">
        <w:trPr>
          <w:trHeight w:val="525"/>
          <w:tblHeader/>
        </w:trPr>
        <w:tc>
          <w:tcPr>
            <w:tcW w:w="6007" w:type="dxa"/>
            <w:tcBorders>
              <w:top w:val="single" w:sz="8" w:space="0" w:color="221F20"/>
              <w:left w:val="single" w:sz="8" w:space="0" w:color="221F20"/>
              <w:bottom w:val="single" w:sz="8" w:space="0" w:color="221F20"/>
              <w:right w:val="single" w:sz="8" w:space="0" w:color="221F20"/>
            </w:tcBorders>
            <w:shd w:val="clear" w:color="auto" w:fill="00A94F"/>
            <w:vAlign w:val="center"/>
          </w:tcPr>
          <w:p w:rsidR="001377BE" w:rsidRPr="001377BE" w:rsidRDefault="001377BE" w:rsidP="00ED3337">
            <w:pPr>
              <w:spacing w:line="259" w:lineRule="auto"/>
              <w:ind w:right="65"/>
              <w:jc w:val="center"/>
              <w:rPr>
                <w:rFonts w:ascii="Times New Roman" w:hAnsi="Times New Roman" w:cs="Times New Roman"/>
                <w:sz w:val="24"/>
                <w:szCs w:val="24"/>
              </w:rPr>
            </w:pPr>
            <w:bookmarkStart w:id="0" w:name="_GoBack" w:colFirst="0" w:colLast="2"/>
            <w:r w:rsidRPr="001377BE">
              <w:rPr>
                <w:rFonts w:ascii="Times New Roman" w:hAnsi="Times New Roman" w:cs="Times New Roman"/>
                <w:b/>
                <w:color w:val="FFFFFF"/>
                <w:sz w:val="24"/>
                <w:szCs w:val="24"/>
              </w:rPr>
              <w:t>Category/Question</w:t>
            </w:r>
          </w:p>
        </w:tc>
        <w:tc>
          <w:tcPr>
            <w:tcW w:w="5130" w:type="dxa"/>
            <w:tcBorders>
              <w:top w:val="single" w:sz="8" w:space="0" w:color="221F20"/>
              <w:left w:val="single" w:sz="8" w:space="0" w:color="221F20"/>
              <w:bottom w:val="single" w:sz="8" w:space="0" w:color="221F20"/>
              <w:right w:val="single" w:sz="8" w:space="0" w:color="221F20"/>
            </w:tcBorders>
            <w:shd w:val="clear" w:color="auto" w:fill="00A94F"/>
            <w:vAlign w:val="center"/>
          </w:tcPr>
          <w:p w:rsidR="001377BE" w:rsidRPr="001377BE" w:rsidRDefault="001377BE" w:rsidP="00ED3337">
            <w:pPr>
              <w:spacing w:line="259" w:lineRule="auto"/>
              <w:ind w:right="65"/>
              <w:jc w:val="center"/>
              <w:rPr>
                <w:rFonts w:ascii="Times New Roman" w:hAnsi="Times New Roman" w:cs="Times New Roman"/>
                <w:sz w:val="24"/>
                <w:szCs w:val="24"/>
              </w:rPr>
            </w:pPr>
            <w:r w:rsidRPr="001377BE">
              <w:rPr>
                <w:rFonts w:ascii="Times New Roman" w:hAnsi="Times New Roman" w:cs="Times New Roman"/>
                <w:b/>
                <w:color w:val="FFFFFF"/>
                <w:sz w:val="24"/>
                <w:szCs w:val="24"/>
              </w:rPr>
              <w:t>Comments/Ideas/Changes</w:t>
            </w:r>
          </w:p>
        </w:tc>
      </w:tr>
      <w:tr w:rsidR="001377BE" w:rsidTr="001377BE">
        <w:trPr>
          <w:trHeight w:val="2475"/>
        </w:trPr>
        <w:tc>
          <w:tcPr>
            <w:tcW w:w="6007" w:type="dxa"/>
            <w:tcBorders>
              <w:top w:val="single" w:sz="8" w:space="0" w:color="221F20"/>
              <w:left w:val="single" w:sz="8" w:space="0" w:color="221F20"/>
              <w:bottom w:val="single" w:sz="8" w:space="0" w:color="221F20"/>
              <w:right w:val="single" w:sz="8" w:space="0" w:color="221F20"/>
            </w:tcBorders>
            <w:vAlign w:val="center"/>
          </w:tcPr>
          <w:p w:rsidR="001377BE" w:rsidRPr="001377BE" w:rsidRDefault="001377BE" w:rsidP="00ED3337">
            <w:pPr>
              <w:spacing w:after="80" w:line="259" w:lineRule="auto"/>
              <w:rPr>
                <w:rFonts w:ascii="Times New Roman" w:hAnsi="Times New Roman" w:cs="Times New Roman"/>
                <w:sz w:val="24"/>
                <w:szCs w:val="24"/>
              </w:rPr>
            </w:pPr>
            <w:r w:rsidRPr="001377BE">
              <w:rPr>
                <w:rFonts w:ascii="Times New Roman" w:hAnsi="Times New Roman" w:cs="Times New Roman"/>
                <w:b/>
                <w:sz w:val="24"/>
                <w:szCs w:val="24"/>
              </w:rPr>
              <w:t>Space/Boundaries:</w:t>
            </w:r>
          </w:p>
          <w:p w:rsidR="001377BE" w:rsidRPr="001377BE" w:rsidRDefault="001377BE" w:rsidP="00ED3337">
            <w:pPr>
              <w:numPr>
                <w:ilvl w:val="0"/>
                <w:numId w:val="2"/>
              </w:numPr>
              <w:spacing w:after="90" w:line="250" w:lineRule="auto"/>
              <w:ind w:hanging="180"/>
              <w:rPr>
                <w:rFonts w:ascii="Times New Roman" w:hAnsi="Times New Roman" w:cs="Times New Roman"/>
                <w:sz w:val="24"/>
                <w:szCs w:val="24"/>
              </w:rPr>
            </w:pPr>
            <w:r w:rsidRPr="001377BE">
              <w:rPr>
                <w:rFonts w:ascii="Times New Roman" w:hAnsi="Times New Roman" w:cs="Times New Roman"/>
                <w:i/>
                <w:sz w:val="24"/>
                <w:szCs w:val="24"/>
              </w:rPr>
              <w:t xml:space="preserve">Are the centers clearly defined with furniture, </w:t>
            </w:r>
            <w:r w:rsidRPr="001377BE">
              <w:rPr>
                <w:rFonts w:ascii="Times New Roman" w:hAnsi="Times New Roman" w:cs="Times New Roman"/>
                <w:i/>
                <w:sz w:val="24"/>
                <w:szCs w:val="24"/>
              </w:rPr>
              <w:t>rugs, and</w:t>
            </w:r>
            <w:r w:rsidRPr="001377BE">
              <w:rPr>
                <w:rFonts w:ascii="Times New Roman" w:hAnsi="Times New Roman" w:cs="Times New Roman"/>
                <w:i/>
                <w:sz w:val="24"/>
                <w:szCs w:val="24"/>
              </w:rPr>
              <w:t>/or shelves?</w:t>
            </w:r>
          </w:p>
          <w:p w:rsidR="001377BE" w:rsidRPr="001377BE" w:rsidRDefault="001377BE" w:rsidP="00ED3337">
            <w:pPr>
              <w:numPr>
                <w:ilvl w:val="0"/>
                <w:numId w:val="2"/>
              </w:numPr>
              <w:spacing w:after="90" w:line="250" w:lineRule="auto"/>
              <w:ind w:hanging="180"/>
              <w:rPr>
                <w:rFonts w:ascii="Times New Roman" w:hAnsi="Times New Roman" w:cs="Times New Roman"/>
                <w:sz w:val="24"/>
                <w:szCs w:val="24"/>
              </w:rPr>
            </w:pPr>
            <w:r w:rsidRPr="001377BE">
              <w:rPr>
                <w:rFonts w:ascii="Times New Roman" w:hAnsi="Times New Roman" w:cs="Times New Roman"/>
                <w:i/>
                <w:sz w:val="24"/>
                <w:szCs w:val="24"/>
              </w:rPr>
              <w:t>Is there enough space for all children to easily move about the room?</w:t>
            </w:r>
          </w:p>
          <w:p w:rsidR="001377BE" w:rsidRPr="001377BE" w:rsidRDefault="001377BE" w:rsidP="00ED3337">
            <w:pPr>
              <w:numPr>
                <w:ilvl w:val="0"/>
                <w:numId w:val="2"/>
              </w:numPr>
              <w:spacing w:line="259" w:lineRule="auto"/>
              <w:ind w:hanging="180"/>
              <w:rPr>
                <w:rFonts w:ascii="Times New Roman" w:hAnsi="Times New Roman" w:cs="Times New Roman"/>
                <w:sz w:val="24"/>
                <w:szCs w:val="24"/>
              </w:rPr>
            </w:pPr>
            <w:r w:rsidRPr="001377BE">
              <w:rPr>
                <w:rFonts w:ascii="Times New Roman" w:hAnsi="Times New Roman" w:cs="Times New Roman"/>
                <w:i/>
                <w:sz w:val="24"/>
                <w:szCs w:val="24"/>
              </w:rPr>
              <w:t>In each defined area is there adequate space for the number of children using it?</w:t>
            </w:r>
          </w:p>
        </w:tc>
        <w:tc>
          <w:tcPr>
            <w:tcW w:w="5130" w:type="dxa"/>
            <w:tcBorders>
              <w:top w:val="single" w:sz="8" w:space="0" w:color="221F20"/>
              <w:left w:val="single" w:sz="8" w:space="0" w:color="221F20"/>
              <w:bottom w:val="single" w:sz="8" w:space="0" w:color="221F20"/>
              <w:right w:val="single" w:sz="8" w:space="0" w:color="221F20"/>
            </w:tcBorders>
          </w:tcPr>
          <w:p w:rsidR="001377BE" w:rsidRDefault="001377BE" w:rsidP="00ED3337">
            <w:pPr>
              <w:spacing w:after="160" w:line="259" w:lineRule="auto"/>
            </w:pPr>
          </w:p>
        </w:tc>
      </w:tr>
      <w:tr w:rsidR="001377BE" w:rsidTr="001377BE">
        <w:trPr>
          <w:trHeight w:val="1988"/>
        </w:trPr>
        <w:tc>
          <w:tcPr>
            <w:tcW w:w="6007"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80" w:line="259" w:lineRule="auto"/>
              <w:rPr>
                <w:rFonts w:ascii="Times New Roman" w:hAnsi="Times New Roman" w:cs="Times New Roman"/>
                <w:sz w:val="24"/>
                <w:szCs w:val="24"/>
              </w:rPr>
            </w:pPr>
            <w:r w:rsidRPr="001377BE">
              <w:rPr>
                <w:rFonts w:ascii="Times New Roman" w:hAnsi="Times New Roman" w:cs="Times New Roman"/>
                <w:b/>
                <w:sz w:val="24"/>
                <w:szCs w:val="24"/>
              </w:rPr>
              <w:t>Proximity/Distance:</w:t>
            </w:r>
          </w:p>
          <w:p w:rsidR="001377BE" w:rsidRPr="001377BE" w:rsidRDefault="001377BE" w:rsidP="00ED3337">
            <w:pPr>
              <w:numPr>
                <w:ilvl w:val="0"/>
                <w:numId w:val="3"/>
              </w:numPr>
              <w:spacing w:after="80" w:line="259" w:lineRule="auto"/>
              <w:ind w:hanging="180"/>
              <w:rPr>
                <w:rFonts w:ascii="Times New Roman" w:hAnsi="Times New Roman" w:cs="Times New Roman"/>
                <w:sz w:val="24"/>
                <w:szCs w:val="24"/>
              </w:rPr>
            </w:pPr>
            <w:r w:rsidRPr="001377BE">
              <w:rPr>
                <w:rFonts w:ascii="Times New Roman" w:hAnsi="Times New Roman" w:cs="Times New Roman"/>
                <w:i/>
                <w:sz w:val="24"/>
                <w:szCs w:val="24"/>
              </w:rPr>
              <w:t>Are the quiet and noisy areas in proximity or separated?</w:t>
            </w:r>
          </w:p>
          <w:p w:rsidR="001377BE" w:rsidRPr="001377BE" w:rsidRDefault="001377BE" w:rsidP="00ED3337">
            <w:pPr>
              <w:numPr>
                <w:ilvl w:val="0"/>
                <w:numId w:val="3"/>
              </w:numPr>
              <w:spacing w:after="90" w:line="250" w:lineRule="auto"/>
              <w:ind w:hanging="180"/>
              <w:rPr>
                <w:rFonts w:ascii="Times New Roman" w:hAnsi="Times New Roman" w:cs="Times New Roman"/>
                <w:sz w:val="24"/>
                <w:szCs w:val="24"/>
              </w:rPr>
            </w:pPr>
            <w:r w:rsidRPr="001377BE">
              <w:rPr>
                <w:rFonts w:ascii="Times New Roman" w:hAnsi="Times New Roman" w:cs="Times New Roman"/>
                <w:i/>
                <w:sz w:val="24"/>
                <w:szCs w:val="24"/>
              </w:rPr>
              <w:t>Are centers located near things that children need to access to complete projects (art center near sink, puzzle or game shelves within reach of tables, etc.)?</w:t>
            </w:r>
          </w:p>
          <w:p w:rsidR="001377BE" w:rsidRPr="001377BE" w:rsidRDefault="001377BE" w:rsidP="00ED3337">
            <w:pPr>
              <w:numPr>
                <w:ilvl w:val="0"/>
                <w:numId w:val="3"/>
              </w:numPr>
              <w:spacing w:line="259" w:lineRule="auto"/>
              <w:ind w:hanging="180"/>
              <w:rPr>
                <w:rFonts w:ascii="Times New Roman" w:hAnsi="Times New Roman" w:cs="Times New Roman"/>
                <w:sz w:val="24"/>
                <w:szCs w:val="24"/>
              </w:rPr>
            </w:pPr>
            <w:r w:rsidRPr="001377BE">
              <w:rPr>
                <w:rFonts w:ascii="Times New Roman" w:hAnsi="Times New Roman" w:cs="Times New Roman"/>
                <w:i/>
                <w:sz w:val="24"/>
                <w:szCs w:val="24"/>
              </w:rPr>
              <w:t>Are teachers able to view children in all centers?</w:t>
            </w:r>
          </w:p>
        </w:tc>
        <w:tc>
          <w:tcPr>
            <w:tcW w:w="5130" w:type="dxa"/>
            <w:tcBorders>
              <w:top w:val="single" w:sz="8" w:space="0" w:color="221F20"/>
              <w:left w:val="single" w:sz="8" w:space="0" w:color="221F20"/>
              <w:bottom w:val="single" w:sz="8" w:space="0" w:color="221F20"/>
              <w:right w:val="single" w:sz="8" w:space="0" w:color="221F20"/>
            </w:tcBorders>
          </w:tcPr>
          <w:p w:rsidR="001377BE" w:rsidRDefault="001377BE" w:rsidP="00ED3337">
            <w:pPr>
              <w:spacing w:after="160" w:line="259" w:lineRule="auto"/>
            </w:pPr>
          </w:p>
        </w:tc>
      </w:tr>
      <w:tr w:rsidR="001377BE" w:rsidTr="001377BE">
        <w:trPr>
          <w:trHeight w:val="1457"/>
        </w:trPr>
        <w:tc>
          <w:tcPr>
            <w:tcW w:w="6007"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80" w:line="259" w:lineRule="auto"/>
              <w:rPr>
                <w:rFonts w:ascii="Times New Roman" w:hAnsi="Times New Roman" w:cs="Times New Roman"/>
                <w:sz w:val="24"/>
                <w:szCs w:val="24"/>
              </w:rPr>
            </w:pPr>
            <w:r w:rsidRPr="001377BE">
              <w:rPr>
                <w:rFonts w:ascii="Times New Roman" w:hAnsi="Times New Roman" w:cs="Times New Roman"/>
                <w:b/>
                <w:sz w:val="24"/>
                <w:szCs w:val="24"/>
              </w:rPr>
              <w:t>Home/Culture:</w:t>
            </w:r>
          </w:p>
          <w:p w:rsidR="001377BE" w:rsidRPr="001377BE" w:rsidRDefault="001377BE" w:rsidP="00ED3337">
            <w:pPr>
              <w:numPr>
                <w:ilvl w:val="0"/>
                <w:numId w:val="4"/>
              </w:numPr>
              <w:spacing w:after="80" w:line="259" w:lineRule="auto"/>
              <w:ind w:right="40" w:hanging="180"/>
              <w:rPr>
                <w:rFonts w:ascii="Times New Roman" w:hAnsi="Times New Roman" w:cs="Times New Roman"/>
                <w:sz w:val="24"/>
                <w:szCs w:val="24"/>
              </w:rPr>
            </w:pPr>
            <w:r w:rsidRPr="001377BE">
              <w:rPr>
                <w:rFonts w:ascii="Times New Roman" w:hAnsi="Times New Roman" w:cs="Times New Roman"/>
                <w:i/>
                <w:sz w:val="24"/>
                <w:szCs w:val="24"/>
              </w:rPr>
              <w:t xml:space="preserve">What home-like features are included in the classroom? </w:t>
            </w:r>
          </w:p>
          <w:p w:rsidR="001377BE" w:rsidRPr="001377BE" w:rsidRDefault="001377BE" w:rsidP="00ED3337">
            <w:pPr>
              <w:numPr>
                <w:ilvl w:val="0"/>
                <w:numId w:val="4"/>
              </w:numPr>
              <w:spacing w:line="259" w:lineRule="auto"/>
              <w:ind w:right="40" w:hanging="180"/>
              <w:rPr>
                <w:rFonts w:ascii="Times New Roman" w:hAnsi="Times New Roman" w:cs="Times New Roman"/>
                <w:sz w:val="24"/>
                <w:szCs w:val="24"/>
              </w:rPr>
            </w:pPr>
            <w:r w:rsidRPr="001377BE">
              <w:rPr>
                <w:rFonts w:ascii="Times New Roman" w:hAnsi="Times New Roman" w:cs="Times New Roman"/>
                <w:i/>
                <w:sz w:val="24"/>
                <w:szCs w:val="24"/>
              </w:rPr>
              <w:t>How is (are) the culture(s) of the local community reflected in the classroom?</w:t>
            </w:r>
          </w:p>
        </w:tc>
        <w:tc>
          <w:tcPr>
            <w:tcW w:w="5130" w:type="dxa"/>
            <w:tcBorders>
              <w:top w:val="single" w:sz="8" w:space="0" w:color="221F20"/>
              <w:left w:val="single" w:sz="8" w:space="0" w:color="221F20"/>
              <w:bottom w:val="single" w:sz="8" w:space="0" w:color="221F20"/>
              <w:right w:val="single" w:sz="8" w:space="0" w:color="221F20"/>
            </w:tcBorders>
          </w:tcPr>
          <w:p w:rsidR="001377BE" w:rsidRDefault="001377BE" w:rsidP="00ED3337">
            <w:pPr>
              <w:spacing w:after="160" w:line="259" w:lineRule="auto"/>
            </w:pPr>
          </w:p>
        </w:tc>
      </w:tr>
      <w:tr w:rsidR="001377BE" w:rsidTr="001377BE">
        <w:trPr>
          <w:trHeight w:val="753"/>
        </w:trPr>
        <w:tc>
          <w:tcPr>
            <w:tcW w:w="6007" w:type="dxa"/>
            <w:tcBorders>
              <w:top w:val="single" w:sz="8" w:space="0" w:color="221F20"/>
              <w:left w:val="single" w:sz="8" w:space="0" w:color="221F20"/>
              <w:bottom w:val="single" w:sz="8" w:space="0" w:color="221F20"/>
              <w:right w:val="single" w:sz="8" w:space="0" w:color="221F20"/>
            </w:tcBorders>
            <w:vAlign w:val="center"/>
          </w:tcPr>
          <w:p w:rsidR="001377BE" w:rsidRPr="001377BE" w:rsidRDefault="001377BE" w:rsidP="00ED3337">
            <w:pPr>
              <w:spacing w:after="80" w:line="259" w:lineRule="auto"/>
              <w:rPr>
                <w:rFonts w:ascii="Times New Roman" w:hAnsi="Times New Roman" w:cs="Times New Roman"/>
                <w:sz w:val="24"/>
                <w:szCs w:val="24"/>
              </w:rPr>
            </w:pPr>
            <w:r w:rsidRPr="001377BE">
              <w:rPr>
                <w:rFonts w:ascii="Times New Roman" w:hAnsi="Times New Roman" w:cs="Times New Roman"/>
                <w:b/>
                <w:sz w:val="24"/>
                <w:szCs w:val="24"/>
              </w:rPr>
              <w:t xml:space="preserve">Flexibility/Permanence: </w:t>
            </w:r>
          </w:p>
          <w:p w:rsidR="001377BE" w:rsidRPr="001377BE" w:rsidRDefault="001377BE" w:rsidP="00ED3337">
            <w:pPr>
              <w:numPr>
                <w:ilvl w:val="0"/>
                <w:numId w:val="5"/>
              </w:numPr>
              <w:spacing w:after="90" w:line="250" w:lineRule="auto"/>
              <w:ind w:right="78" w:hanging="180"/>
              <w:rPr>
                <w:rFonts w:ascii="Times New Roman" w:hAnsi="Times New Roman" w:cs="Times New Roman"/>
                <w:sz w:val="24"/>
                <w:szCs w:val="24"/>
              </w:rPr>
            </w:pPr>
            <w:r w:rsidRPr="001377BE">
              <w:rPr>
                <w:rFonts w:ascii="Times New Roman" w:hAnsi="Times New Roman" w:cs="Times New Roman"/>
                <w:i/>
                <w:sz w:val="24"/>
                <w:szCs w:val="24"/>
              </w:rPr>
              <w:t>How does the space accommodate gross motor activity?</w:t>
            </w:r>
          </w:p>
          <w:p w:rsidR="001377BE" w:rsidRPr="001377BE" w:rsidRDefault="001377BE" w:rsidP="00ED3337">
            <w:pPr>
              <w:numPr>
                <w:ilvl w:val="0"/>
                <w:numId w:val="5"/>
              </w:numPr>
              <w:spacing w:line="259" w:lineRule="auto"/>
              <w:ind w:right="78" w:hanging="180"/>
              <w:rPr>
                <w:rFonts w:ascii="Times New Roman" w:hAnsi="Times New Roman" w:cs="Times New Roman"/>
                <w:sz w:val="24"/>
                <w:szCs w:val="24"/>
              </w:rPr>
            </w:pPr>
            <w:r w:rsidRPr="001377BE">
              <w:rPr>
                <w:rFonts w:ascii="Times New Roman" w:hAnsi="Times New Roman" w:cs="Times New Roman"/>
                <w:i/>
                <w:sz w:val="24"/>
                <w:szCs w:val="24"/>
              </w:rPr>
              <w:t>What aspects of the physical space cannot be changed (due to cost or structural issues) and are challenging to overcome (e.g., limited access to natural light, cumbersome cubbies, noise from elementary school activities, asphalt playground, etc.)?</w:t>
            </w:r>
          </w:p>
        </w:tc>
        <w:tc>
          <w:tcPr>
            <w:tcW w:w="5130" w:type="dxa"/>
            <w:tcBorders>
              <w:top w:val="single" w:sz="8" w:space="0" w:color="221F20"/>
              <w:left w:val="single" w:sz="8" w:space="0" w:color="221F20"/>
              <w:bottom w:val="single" w:sz="8" w:space="0" w:color="221F20"/>
              <w:right w:val="single" w:sz="8" w:space="0" w:color="221F20"/>
            </w:tcBorders>
          </w:tcPr>
          <w:p w:rsidR="001377BE" w:rsidRDefault="001377BE" w:rsidP="00ED3337">
            <w:pPr>
              <w:spacing w:after="160" w:line="259" w:lineRule="auto"/>
            </w:pPr>
          </w:p>
        </w:tc>
      </w:tr>
      <w:tr w:rsidR="001377BE" w:rsidTr="007B48CE">
        <w:trPr>
          <w:trHeight w:val="1610"/>
        </w:trPr>
        <w:tc>
          <w:tcPr>
            <w:tcW w:w="6007" w:type="dxa"/>
            <w:tcBorders>
              <w:top w:val="single" w:sz="8" w:space="0" w:color="221F20"/>
              <w:left w:val="single" w:sz="8" w:space="0" w:color="221F20"/>
              <w:bottom w:val="single" w:sz="8" w:space="0" w:color="221F20"/>
              <w:right w:val="single" w:sz="8" w:space="0" w:color="221F20"/>
            </w:tcBorders>
          </w:tcPr>
          <w:p w:rsidR="001377BE" w:rsidRPr="001377BE" w:rsidRDefault="001377BE" w:rsidP="00ED3337">
            <w:pPr>
              <w:spacing w:after="80" w:line="259" w:lineRule="auto"/>
              <w:rPr>
                <w:rFonts w:ascii="Times New Roman" w:hAnsi="Times New Roman" w:cs="Times New Roman"/>
                <w:sz w:val="24"/>
                <w:szCs w:val="24"/>
              </w:rPr>
            </w:pPr>
            <w:r w:rsidRPr="001377BE">
              <w:rPr>
                <w:rFonts w:ascii="Times New Roman" w:hAnsi="Times New Roman" w:cs="Times New Roman"/>
                <w:b/>
                <w:sz w:val="24"/>
                <w:szCs w:val="24"/>
              </w:rPr>
              <w:t>Engaged in Learning/Challenging Behavior:</w:t>
            </w:r>
          </w:p>
          <w:p w:rsidR="001377BE" w:rsidRPr="001377BE" w:rsidRDefault="001377BE" w:rsidP="00ED3337">
            <w:pPr>
              <w:numPr>
                <w:ilvl w:val="0"/>
                <w:numId w:val="6"/>
              </w:numPr>
              <w:spacing w:after="90" w:line="250" w:lineRule="auto"/>
              <w:ind w:hanging="180"/>
              <w:rPr>
                <w:rFonts w:ascii="Times New Roman" w:hAnsi="Times New Roman" w:cs="Times New Roman"/>
                <w:sz w:val="24"/>
                <w:szCs w:val="24"/>
              </w:rPr>
            </w:pPr>
            <w:r w:rsidRPr="001377BE">
              <w:rPr>
                <w:rFonts w:ascii="Times New Roman" w:hAnsi="Times New Roman" w:cs="Times New Roman"/>
                <w:i/>
                <w:sz w:val="24"/>
                <w:szCs w:val="24"/>
              </w:rPr>
              <w:t xml:space="preserve">Are there areas of the classroom where challenging behaviors are more likely to occur? </w:t>
            </w:r>
          </w:p>
          <w:p w:rsidR="001377BE" w:rsidRPr="001377BE" w:rsidRDefault="001377BE" w:rsidP="00ED3337">
            <w:pPr>
              <w:numPr>
                <w:ilvl w:val="0"/>
                <w:numId w:val="6"/>
              </w:numPr>
              <w:spacing w:line="259" w:lineRule="auto"/>
              <w:ind w:hanging="180"/>
              <w:rPr>
                <w:rFonts w:ascii="Times New Roman" w:hAnsi="Times New Roman" w:cs="Times New Roman"/>
                <w:sz w:val="24"/>
                <w:szCs w:val="24"/>
              </w:rPr>
            </w:pPr>
            <w:r w:rsidRPr="001377BE">
              <w:rPr>
                <w:rFonts w:ascii="Times New Roman" w:hAnsi="Times New Roman" w:cs="Times New Roman"/>
                <w:i/>
                <w:sz w:val="24"/>
                <w:szCs w:val="24"/>
              </w:rPr>
              <w:t>Are there areas where typically children are positively engaged in classroom activities?</w:t>
            </w:r>
          </w:p>
        </w:tc>
        <w:tc>
          <w:tcPr>
            <w:tcW w:w="5130" w:type="dxa"/>
            <w:tcBorders>
              <w:top w:val="single" w:sz="8" w:space="0" w:color="221F20"/>
              <w:left w:val="single" w:sz="8" w:space="0" w:color="221F20"/>
              <w:bottom w:val="single" w:sz="8" w:space="0" w:color="221F20"/>
              <w:right w:val="single" w:sz="8" w:space="0" w:color="221F20"/>
            </w:tcBorders>
          </w:tcPr>
          <w:p w:rsidR="001377BE" w:rsidRDefault="001377BE" w:rsidP="00ED3337">
            <w:pPr>
              <w:spacing w:after="160" w:line="259" w:lineRule="auto"/>
            </w:pPr>
          </w:p>
        </w:tc>
      </w:tr>
      <w:bookmarkEnd w:id="0"/>
    </w:tbl>
    <w:p w:rsidR="00DF3D4A" w:rsidRPr="007519BD" w:rsidRDefault="00DF3D4A" w:rsidP="004460D6">
      <w:pPr>
        <w:tabs>
          <w:tab w:val="center" w:pos="10129"/>
          <w:tab w:val="right" w:pos="10996"/>
        </w:tabs>
        <w:spacing w:after="0"/>
        <w:rPr>
          <w:rFonts w:ascii="Times New Roman" w:hAnsi="Times New Roman" w:cs="Times New Roman"/>
          <w:sz w:val="24"/>
          <w:szCs w:val="24"/>
        </w:rPr>
      </w:pPr>
    </w:p>
    <w:sectPr w:rsidR="00DF3D4A" w:rsidRPr="007519BD" w:rsidSect="001377BE">
      <w:footerReference w:type="default" r:id="rId7"/>
      <w:pgSz w:w="12240" w:h="15840"/>
      <w:pgMar w:top="511" w:right="524" w:bottom="439"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69" w:rsidRDefault="001E3869" w:rsidP="00832717">
      <w:pPr>
        <w:spacing w:after="0" w:line="240" w:lineRule="auto"/>
      </w:pPr>
      <w:r>
        <w:separator/>
      </w:r>
    </w:p>
  </w:endnote>
  <w:endnote w:type="continuationSeparator" w:id="0">
    <w:p w:rsidR="001E3869" w:rsidRDefault="001E3869" w:rsidP="0083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93" w:rsidRDefault="00C53993" w:rsidP="00832717">
    <w:pPr>
      <w:spacing w:after="0"/>
      <w:ind w:left="-5" w:hanging="10"/>
      <w:rPr>
        <w:rFonts w:ascii="Times New Roman" w:hAnsi="Times New Roman" w:cs="Times New Roman"/>
        <w:sz w:val="24"/>
        <w:szCs w:val="24"/>
      </w:rPr>
    </w:pPr>
    <w:r>
      <w:rPr>
        <w:noProof/>
      </w:rPr>
      <w:drawing>
        <wp:inline distT="0" distB="0" distL="0" distR="0" wp14:anchorId="4F3F6D36" wp14:editId="25EFF2CF">
          <wp:extent cx="1676400" cy="619125"/>
          <wp:effectExtent l="0" t="0" r="0" b="9525"/>
          <wp:docPr id="1" name="Picture 1" descr="NCQ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6400" cy="619125"/>
                  </a:xfrm>
                  <a:prstGeom prst="rect">
                    <a:avLst/>
                  </a:prstGeom>
                </pic:spPr>
              </pic:pic>
            </a:graphicData>
          </a:graphic>
        </wp:inline>
      </w:drawing>
    </w:r>
  </w:p>
  <w:p w:rsidR="00832717" w:rsidRPr="00832717" w:rsidRDefault="00832717" w:rsidP="00832717">
    <w:pPr>
      <w:spacing w:after="0"/>
      <w:ind w:left="-5" w:hanging="10"/>
      <w:rPr>
        <w:rFonts w:ascii="Times New Roman" w:hAnsi="Times New Roman" w:cs="Times New Roman"/>
        <w:sz w:val="24"/>
        <w:szCs w:val="24"/>
      </w:rPr>
    </w:pPr>
    <w:r w:rsidRPr="00832717">
      <w:rPr>
        <w:rFonts w:ascii="Times New Roman" w:hAnsi="Times New Roman" w:cs="Times New Roman"/>
        <w:sz w:val="24"/>
        <w:szCs w:val="24"/>
      </w:rPr>
      <w:t xml:space="preserve">For more Information, contact us at: </w:t>
    </w:r>
    <w:r w:rsidRPr="00832717">
      <w:rPr>
        <w:rFonts w:ascii="Times New Roman" w:hAnsi="Times New Roman" w:cs="Times New Roman"/>
        <w:b/>
        <w:sz w:val="24"/>
        <w:szCs w:val="24"/>
      </w:rPr>
      <w:t xml:space="preserve">ncqtl@uw.edu </w:t>
    </w:r>
    <w:r w:rsidRPr="00832717">
      <w:rPr>
        <w:rFonts w:ascii="Times New Roman" w:hAnsi="Times New Roman" w:cs="Times New Roman"/>
        <w:sz w:val="24"/>
        <w:szCs w:val="24"/>
      </w:rPr>
      <w:t xml:space="preserve">or </w:t>
    </w:r>
    <w:r w:rsidRPr="00832717">
      <w:rPr>
        <w:rFonts w:ascii="Times New Roman" w:hAnsi="Times New Roman" w:cs="Times New Roman"/>
        <w:b/>
        <w:sz w:val="24"/>
        <w:szCs w:val="24"/>
      </w:rPr>
      <w:t>877-731-0764</w:t>
    </w:r>
  </w:p>
  <w:p w:rsidR="00832717" w:rsidRDefault="00832717" w:rsidP="00832717">
    <w:pPr>
      <w:spacing w:after="0"/>
      <w:ind w:left="-5" w:hanging="10"/>
      <w:rPr>
        <w:rFonts w:ascii="Times New Roman" w:hAnsi="Times New Roman" w:cs="Times New Roman"/>
        <w:sz w:val="24"/>
        <w:szCs w:val="24"/>
      </w:rPr>
    </w:pPr>
  </w:p>
  <w:p w:rsidR="00832717" w:rsidRPr="007519BD" w:rsidRDefault="00832717" w:rsidP="007519BD">
    <w:pPr>
      <w:spacing w:after="0"/>
      <w:ind w:left="-5" w:hanging="10"/>
      <w:rPr>
        <w:rFonts w:ascii="Times New Roman" w:hAnsi="Times New Roman" w:cs="Times New Roman"/>
        <w:sz w:val="24"/>
        <w:szCs w:val="24"/>
      </w:rPr>
    </w:pPr>
    <w:r w:rsidRPr="00832717">
      <w:rPr>
        <w:rFonts w:ascii="Times New Roman" w:hAnsi="Times New Roman" w:cs="Times New Roman"/>
        <w:sz w:val="24"/>
        <w:szCs w:val="24"/>
      </w:rPr>
      <w:t>This document was prepared u</w:t>
    </w:r>
    <w:r w:rsidR="004460D6">
      <w:rPr>
        <w:rFonts w:ascii="Times New Roman" w:hAnsi="Times New Roman" w:cs="Times New Roman"/>
        <w:sz w:val="24"/>
        <w:szCs w:val="24"/>
      </w:rPr>
      <w:t>nder Grant #90HC0002 for the U.S</w:t>
    </w:r>
    <w:r w:rsidRPr="00832717">
      <w:rPr>
        <w:rFonts w:ascii="Times New Roman" w:hAnsi="Times New Roman" w:cs="Times New Roman"/>
        <w:sz w:val="24"/>
        <w:szCs w:val="24"/>
      </w:rPr>
      <w:t>. Department of Health and Human services, Administration for Children and Families, Office of Head start, by the National Center on Quality Teaching and Learning.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69" w:rsidRDefault="001E3869" w:rsidP="00832717">
      <w:pPr>
        <w:spacing w:after="0" w:line="240" w:lineRule="auto"/>
      </w:pPr>
      <w:r>
        <w:separator/>
      </w:r>
    </w:p>
  </w:footnote>
  <w:footnote w:type="continuationSeparator" w:id="0">
    <w:p w:rsidR="001E3869" w:rsidRDefault="001E3869" w:rsidP="00832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0063"/>
    <w:multiLevelType w:val="hybridMultilevel"/>
    <w:tmpl w:val="063A21CC"/>
    <w:lvl w:ilvl="0" w:tplc="D20E196C">
      <w:start w:val="1"/>
      <w:numFmt w:val="bullet"/>
      <w:lvlText w:val="•"/>
      <w:lvlJc w:val="left"/>
      <w:pPr>
        <w:ind w:left="1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BCE40850">
      <w:start w:val="1"/>
      <w:numFmt w:val="bullet"/>
      <w:lvlText w:val="o"/>
      <w:lvlJc w:val="left"/>
      <w:pPr>
        <w:ind w:left="12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28D276B4">
      <w:start w:val="1"/>
      <w:numFmt w:val="bullet"/>
      <w:lvlText w:val="▪"/>
      <w:lvlJc w:val="left"/>
      <w:pPr>
        <w:ind w:left="19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6D7A7BEE">
      <w:start w:val="1"/>
      <w:numFmt w:val="bullet"/>
      <w:lvlText w:val="•"/>
      <w:lvlJc w:val="left"/>
      <w:pPr>
        <w:ind w:left="27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C14C2EB6">
      <w:start w:val="1"/>
      <w:numFmt w:val="bullet"/>
      <w:lvlText w:val="o"/>
      <w:lvlJc w:val="left"/>
      <w:pPr>
        <w:ind w:left="34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7398F2A8">
      <w:start w:val="1"/>
      <w:numFmt w:val="bullet"/>
      <w:lvlText w:val="▪"/>
      <w:lvlJc w:val="left"/>
      <w:pPr>
        <w:ind w:left="41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D87EE43A">
      <w:start w:val="1"/>
      <w:numFmt w:val="bullet"/>
      <w:lvlText w:val="•"/>
      <w:lvlJc w:val="left"/>
      <w:pPr>
        <w:ind w:left="48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310AA0AA">
      <w:start w:val="1"/>
      <w:numFmt w:val="bullet"/>
      <w:lvlText w:val="o"/>
      <w:lvlJc w:val="left"/>
      <w:pPr>
        <w:ind w:left="55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374E2DFA">
      <w:start w:val="1"/>
      <w:numFmt w:val="bullet"/>
      <w:lvlText w:val="▪"/>
      <w:lvlJc w:val="left"/>
      <w:pPr>
        <w:ind w:left="63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1" w15:restartNumberingAfterBreak="0">
    <w:nsid w:val="1A7071C1"/>
    <w:multiLevelType w:val="hybridMultilevel"/>
    <w:tmpl w:val="9B0ED364"/>
    <w:lvl w:ilvl="0" w:tplc="3D30AAAA">
      <w:start w:val="1"/>
      <w:numFmt w:val="bullet"/>
      <w:lvlText w:val="•"/>
      <w:lvlJc w:val="left"/>
      <w:pPr>
        <w:ind w:left="1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DE7A7FCA">
      <w:start w:val="1"/>
      <w:numFmt w:val="bullet"/>
      <w:lvlText w:val="o"/>
      <w:lvlJc w:val="left"/>
      <w:pPr>
        <w:ind w:left="12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0B643CC8">
      <w:start w:val="1"/>
      <w:numFmt w:val="bullet"/>
      <w:lvlText w:val="▪"/>
      <w:lvlJc w:val="left"/>
      <w:pPr>
        <w:ind w:left="19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4626895A">
      <w:start w:val="1"/>
      <w:numFmt w:val="bullet"/>
      <w:lvlText w:val="•"/>
      <w:lvlJc w:val="left"/>
      <w:pPr>
        <w:ind w:left="27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DF6A669E">
      <w:start w:val="1"/>
      <w:numFmt w:val="bullet"/>
      <w:lvlText w:val="o"/>
      <w:lvlJc w:val="left"/>
      <w:pPr>
        <w:ind w:left="34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1BAAA5E4">
      <w:start w:val="1"/>
      <w:numFmt w:val="bullet"/>
      <w:lvlText w:val="▪"/>
      <w:lvlJc w:val="left"/>
      <w:pPr>
        <w:ind w:left="41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C7EA0608">
      <w:start w:val="1"/>
      <w:numFmt w:val="bullet"/>
      <w:lvlText w:val="•"/>
      <w:lvlJc w:val="left"/>
      <w:pPr>
        <w:ind w:left="48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D25EFC94">
      <w:start w:val="1"/>
      <w:numFmt w:val="bullet"/>
      <w:lvlText w:val="o"/>
      <w:lvlJc w:val="left"/>
      <w:pPr>
        <w:ind w:left="55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722A297E">
      <w:start w:val="1"/>
      <w:numFmt w:val="bullet"/>
      <w:lvlText w:val="▪"/>
      <w:lvlJc w:val="left"/>
      <w:pPr>
        <w:ind w:left="63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2" w15:restartNumberingAfterBreak="0">
    <w:nsid w:val="1E4339EC"/>
    <w:multiLevelType w:val="hybridMultilevel"/>
    <w:tmpl w:val="81AE6F24"/>
    <w:lvl w:ilvl="0" w:tplc="10468C8C">
      <w:start w:val="1"/>
      <w:numFmt w:val="bullet"/>
      <w:lvlText w:val="•"/>
      <w:lvlJc w:val="left"/>
      <w:pPr>
        <w:ind w:left="1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49ACDD86">
      <w:start w:val="1"/>
      <w:numFmt w:val="bullet"/>
      <w:lvlText w:val="o"/>
      <w:lvlJc w:val="left"/>
      <w:pPr>
        <w:ind w:left="12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F09AEE06">
      <w:start w:val="1"/>
      <w:numFmt w:val="bullet"/>
      <w:lvlText w:val="▪"/>
      <w:lvlJc w:val="left"/>
      <w:pPr>
        <w:ind w:left="19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0B6C89BC">
      <w:start w:val="1"/>
      <w:numFmt w:val="bullet"/>
      <w:lvlText w:val="•"/>
      <w:lvlJc w:val="left"/>
      <w:pPr>
        <w:ind w:left="27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733AD9B2">
      <w:start w:val="1"/>
      <w:numFmt w:val="bullet"/>
      <w:lvlText w:val="o"/>
      <w:lvlJc w:val="left"/>
      <w:pPr>
        <w:ind w:left="34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3DE02FD8">
      <w:start w:val="1"/>
      <w:numFmt w:val="bullet"/>
      <w:lvlText w:val="▪"/>
      <w:lvlJc w:val="left"/>
      <w:pPr>
        <w:ind w:left="41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FE00F86A">
      <w:start w:val="1"/>
      <w:numFmt w:val="bullet"/>
      <w:lvlText w:val="•"/>
      <w:lvlJc w:val="left"/>
      <w:pPr>
        <w:ind w:left="48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90E63042">
      <w:start w:val="1"/>
      <w:numFmt w:val="bullet"/>
      <w:lvlText w:val="o"/>
      <w:lvlJc w:val="left"/>
      <w:pPr>
        <w:ind w:left="55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A39635A4">
      <w:start w:val="1"/>
      <w:numFmt w:val="bullet"/>
      <w:lvlText w:val="▪"/>
      <w:lvlJc w:val="left"/>
      <w:pPr>
        <w:ind w:left="63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3" w15:restartNumberingAfterBreak="0">
    <w:nsid w:val="22804FA5"/>
    <w:multiLevelType w:val="hybridMultilevel"/>
    <w:tmpl w:val="525C098C"/>
    <w:lvl w:ilvl="0" w:tplc="9BA8EA60">
      <w:start w:val="1"/>
      <w:numFmt w:val="bullet"/>
      <w:lvlText w:val="•"/>
      <w:lvlJc w:val="left"/>
      <w:pPr>
        <w:ind w:left="1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1184650C">
      <w:start w:val="1"/>
      <w:numFmt w:val="bullet"/>
      <w:lvlText w:val="o"/>
      <w:lvlJc w:val="left"/>
      <w:pPr>
        <w:ind w:left="12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E5CEB2A4">
      <w:start w:val="1"/>
      <w:numFmt w:val="bullet"/>
      <w:lvlText w:val="▪"/>
      <w:lvlJc w:val="left"/>
      <w:pPr>
        <w:ind w:left="19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E51CFDF6">
      <w:start w:val="1"/>
      <w:numFmt w:val="bullet"/>
      <w:lvlText w:val="•"/>
      <w:lvlJc w:val="left"/>
      <w:pPr>
        <w:ind w:left="27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8C10A83E">
      <w:start w:val="1"/>
      <w:numFmt w:val="bullet"/>
      <w:lvlText w:val="o"/>
      <w:lvlJc w:val="left"/>
      <w:pPr>
        <w:ind w:left="34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C0C82F64">
      <w:start w:val="1"/>
      <w:numFmt w:val="bullet"/>
      <w:lvlText w:val="▪"/>
      <w:lvlJc w:val="left"/>
      <w:pPr>
        <w:ind w:left="41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85104E80">
      <w:start w:val="1"/>
      <w:numFmt w:val="bullet"/>
      <w:lvlText w:val="•"/>
      <w:lvlJc w:val="left"/>
      <w:pPr>
        <w:ind w:left="48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0BFAC8AA">
      <w:start w:val="1"/>
      <w:numFmt w:val="bullet"/>
      <w:lvlText w:val="o"/>
      <w:lvlJc w:val="left"/>
      <w:pPr>
        <w:ind w:left="55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D4707F56">
      <w:start w:val="1"/>
      <w:numFmt w:val="bullet"/>
      <w:lvlText w:val="▪"/>
      <w:lvlJc w:val="left"/>
      <w:pPr>
        <w:ind w:left="63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4" w15:restartNumberingAfterBreak="0">
    <w:nsid w:val="594162D1"/>
    <w:multiLevelType w:val="hybridMultilevel"/>
    <w:tmpl w:val="4D18E0B0"/>
    <w:lvl w:ilvl="0" w:tplc="3DB6D7A6">
      <w:start w:val="1"/>
      <w:numFmt w:val="bullet"/>
      <w:lvlText w:val="•"/>
      <w:lvlJc w:val="left"/>
      <w:pPr>
        <w:ind w:left="1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96E42DF4">
      <w:start w:val="1"/>
      <w:numFmt w:val="bullet"/>
      <w:lvlText w:val="o"/>
      <w:lvlJc w:val="left"/>
      <w:pPr>
        <w:ind w:left="12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5BB25724">
      <w:start w:val="1"/>
      <w:numFmt w:val="bullet"/>
      <w:lvlText w:val="▪"/>
      <w:lvlJc w:val="left"/>
      <w:pPr>
        <w:ind w:left="19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8FE0207E">
      <w:start w:val="1"/>
      <w:numFmt w:val="bullet"/>
      <w:lvlText w:val="•"/>
      <w:lvlJc w:val="left"/>
      <w:pPr>
        <w:ind w:left="27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07B6424A">
      <w:start w:val="1"/>
      <w:numFmt w:val="bullet"/>
      <w:lvlText w:val="o"/>
      <w:lvlJc w:val="left"/>
      <w:pPr>
        <w:ind w:left="34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90D853DC">
      <w:start w:val="1"/>
      <w:numFmt w:val="bullet"/>
      <w:lvlText w:val="▪"/>
      <w:lvlJc w:val="left"/>
      <w:pPr>
        <w:ind w:left="41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9BF44C82">
      <w:start w:val="1"/>
      <w:numFmt w:val="bullet"/>
      <w:lvlText w:val="•"/>
      <w:lvlJc w:val="left"/>
      <w:pPr>
        <w:ind w:left="48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A8F2FAD0">
      <w:start w:val="1"/>
      <w:numFmt w:val="bullet"/>
      <w:lvlText w:val="o"/>
      <w:lvlJc w:val="left"/>
      <w:pPr>
        <w:ind w:left="55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822A2EFE">
      <w:start w:val="1"/>
      <w:numFmt w:val="bullet"/>
      <w:lvlText w:val="▪"/>
      <w:lvlJc w:val="left"/>
      <w:pPr>
        <w:ind w:left="63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5" w15:restartNumberingAfterBreak="0">
    <w:nsid w:val="6ADC5650"/>
    <w:multiLevelType w:val="hybridMultilevel"/>
    <w:tmpl w:val="FF1ED694"/>
    <w:lvl w:ilvl="0" w:tplc="917EF6D4">
      <w:start w:val="1"/>
      <w:numFmt w:val="bullet"/>
      <w:lvlText w:val="•"/>
      <w:lvlJc w:val="left"/>
      <w:pPr>
        <w:ind w:left="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C078E8">
      <w:start w:val="1"/>
      <w:numFmt w:val="bullet"/>
      <w:lvlText w:val="o"/>
      <w:lvlJc w:val="left"/>
      <w:pPr>
        <w:ind w:left="1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F429C4">
      <w:start w:val="1"/>
      <w:numFmt w:val="bullet"/>
      <w:lvlText w:val="▪"/>
      <w:lvlJc w:val="left"/>
      <w:pPr>
        <w:ind w:left="1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D2C5CE">
      <w:start w:val="1"/>
      <w:numFmt w:val="bullet"/>
      <w:lvlText w:val="•"/>
      <w:lvlJc w:val="left"/>
      <w:pPr>
        <w:ind w:left="2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AC3FD4">
      <w:start w:val="1"/>
      <w:numFmt w:val="bullet"/>
      <w:lvlText w:val="o"/>
      <w:lvlJc w:val="left"/>
      <w:pPr>
        <w:ind w:left="3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702248">
      <w:start w:val="1"/>
      <w:numFmt w:val="bullet"/>
      <w:lvlText w:val="▪"/>
      <w:lvlJc w:val="left"/>
      <w:pPr>
        <w:ind w:left="4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09E6E">
      <w:start w:val="1"/>
      <w:numFmt w:val="bullet"/>
      <w:lvlText w:val="•"/>
      <w:lvlJc w:val="left"/>
      <w:pPr>
        <w:ind w:left="4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A09864">
      <w:start w:val="1"/>
      <w:numFmt w:val="bullet"/>
      <w:lvlText w:val="o"/>
      <w:lvlJc w:val="left"/>
      <w:pPr>
        <w:ind w:left="5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658C2">
      <w:start w:val="1"/>
      <w:numFmt w:val="bullet"/>
      <w:lvlText w:val="▪"/>
      <w:lvlJc w:val="left"/>
      <w:pPr>
        <w:ind w:left="6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4A"/>
    <w:rsid w:val="001377BE"/>
    <w:rsid w:val="001B5DD9"/>
    <w:rsid w:val="001E3869"/>
    <w:rsid w:val="004279B9"/>
    <w:rsid w:val="004460D6"/>
    <w:rsid w:val="007519BD"/>
    <w:rsid w:val="007A360E"/>
    <w:rsid w:val="007B48CE"/>
    <w:rsid w:val="007E03E3"/>
    <w:rsid w:val="00832717"/>
    <w:rsid w:val="009D3D3C"/>
    <w:rsid w:val="00C53993"/>
    <w:rsid w:val="00DF3D4A"/>
    <w:rsid w:val="00FA62A9"/>
    <w:rsid w:val="00FA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7FACE"/>
  <w15:docId w15:val="{6FC5041E-8700-4B8B-9D20-84673384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6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A360E"/>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83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717"/>
    <w:rPr>
      <w:rFonts w:ascii="Calibri" w:eastAsia="Calibri" w:hAnsi="Calibri" w:cs="Calibri"/>
      <w:color w:val="000000"/>
    </w:rPr>
  </w:style>
  <w:style w:type="paragraph" w:styleId="Footer">
    <w:name w:val="footer"/>
    <w:basedOn w:val="Normal"/>
    <w:link w:val="FooterChar"/>
    <w:uiPriority w:val="99"/>
    <w:unhideWhenUsed/>
    <w:rsid w:val="0083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1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Learning Activity</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Activity</dc:title>
  <dc:subject/>
  <dc:creator>U.S. Department of Health and Human Services</dc:creator>
  <cp:keywords/>
  <cp:lastModifiedBy>Jacqueline Kilkeary</cp:lastModifiedBy>
  <cp:revision>6</cp:revision>
  <dcterms:created xsi:type="dcterms:W3CDTF">2019-05-16T18:07:00Z</dcterms:created>
  <dcterms:modified xsi:type="dcterms:W3CDTF">2019-05-16T18:20:00Z</dcterms:modified>
</cp:coreProperties>
</file>